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AE" w:rsidRDefault="00CA3BAE" w:rsidP="00671214">
      <w:pPr>
        <w:jc w:val="left"/>
      </w:pPr>
    </w:p>
    <w:p w:rsidR="008A5A0F" w:rsidRPr="00630221" w:rsidRDefault="003956C4" w:rsidP="00671214">
      <w:pPr>
        <w:jc w:val="left"/>
        <w:rPr>
          <w:lang w:val="it-IT"/>
        </w:rPr>
      </w:pPr>
      <w:r w:rsidRPr="00630221">
        <w:rPr>
          <w:lang w:val="it-IT"/>
        </w:rPr>
        <w:t xml:space="preserve">Comunicato stampa, </w:t>
      </w:r>
      <w:r w:rsidR="00884623">
        <w:rPr>
          <w:lang w:val="it-IT"/>
        </w:rPr>
        <w:t>9 gennaio</w:t>
      </w:r>
      <w:r w:rsidR="00184562" w:rsidRPr="00630221">
        <w:rPr>
          <w:lang w:val="it-IT"/>
        </w:rPr>
        <w:t xml:space="preserve"> 202</w:t>
      </w:r>
      <w:r w:rsidR="00884623">
        <w:rPr>
          <w:lang w:val="it-IT"/>
        </w:rPr>
        <w:t>5</w:t>
      </w:r>
    </w:p>
    <w:p w:rsidR="008A5A0F" w:rsidRPr="00630221" w:rsidRDefault="008A5A0F" w:rsidP="00671214">
      <w:pPr>
        <w:jc w:val="left"/>
        <w:rPr>
          <w:lang w:val="it-IT"/>
        </w:rPr>
      </w:pPr>
    </w:p>
    <w:p w:rsidR="00884623" w:rsidRPr="00884623" w:rsidRDefault="00884623" w:rsidP="00884623">
      <w:pPr>
        <w:jc w:val="left"/>
        <w:rPr>
          <w:b/>
          <w:bCs/>
          <w:color w:val="0070C0"/>
          <w:sz w:val="32"/>
          <w:szCs w:val="32"/>
          <w:lang w:val="it-IT"/>
        </w:rPr>
      </w:pPr>
      <w:r w:rsidRPr="00884623">
        <w:rPr>
          <w:b/>
          <w:bCs/>
          <w:color w:val="0070C0"/>
          <w:sz w:val="32"/>
          <w:szCs w:val="32"/>
          <w:lang w:val="it-IT"/>
        </w:rPr>
        <w:t>Ciclo di conferenze</w:t>
      </w:r>
      <w:r w:rsidR="00E55F19">
        <w:rPr>
          <w:b/>
          <w:bCs/>
          <w:color w:val="0070C0"/>
          <w:sz w:val="32"/>
          <w:szCs w:val="32"/>
          <w:lang w:val="it-IT"/>
        </w:rPr>
        <w:t xml:space="preserve"> “</w:t>
      </w:r>
      <w:r w:rsidRPr="00884623">
        <w:rPr>
          <w:b/>
          <w:bCs/>
          <w:color w:val="0070C0"/>
          <w:sz w:val="32"/>
          <w:szCs w:val="32"/>
          <w:lang w:val="it-IT"/>
        </w:rPr>
        <w:t>Stare a galla. Agricoltura e società</w:t>
      </w:r>
      <w:r w:rsidR="00E55F19">
        <w:rPr>
          <w:b/>
          <w:bCs/>
          <w:color w:val="0070C0"/>
          <w:sz w:val="32"/>
          <w:szCs w:val="32"/>
          <w:lang w:val="it-IT"/>
        </w:rPr>
        <w:t>”</w:t>
      </w:r>
    </w:p>
    <w:p w:rsidR="00884623" w:rsidRPr="00884623" w:rsidRDefault="00E55F19" w:rsidP="00884623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>La</w:t>
      </w:r>
      <w:r w:rsidRPr="00884623">
        <w:rPr>
          <w:b/>
          <w:bCs/>
          <w:lang w:val="it-IT"/>
        </w:rPr>
        <w:t xml:space="preserve"> situazione dell’agricoltura da una prospettiva storica e antropologica </w:t>
      </w:r>
      <w:r>
        <w:rPr>
          <w:b/>
          <w:bCs/>
          <w:lang w:val="it-IT"/>
        </w:rPr>
        <w:t>è il tema di un ciclo di conferenze organizzata dal</w:t>
      </w:r>
      <w:r w:rsidR="00884623" w:rsidRPr="00884623">
        <w:rPr>
          <w:b/>
          <w:bCs/>
          <w:lang w:val="it-IT"/>
        </w:rPr>
        <w:t xml:space="preserve"> Centro di Storia regionale, </w:t>
      </w:r>
      <w:r>
        <w:rPr>
          <w:b/>
          <w:bCs/>
          <w:lang w:val="it-IT"/>
        </w:rPr>
        <w:t>dal</w:t>
      </w:r>
      <w:r w:rsidR="00884623" w:rsidRPr="00884623">
        <w:rPr>
          <w:b/>
          <w:bCs/>
          <w:lang w:val="it-IT"/>
        </w:rPr>
        <w:t xml:space="preserve"> Museo di Scienze Naturali, </w:t>
      </w:r>
      <w:r>
        <w:rPr>
          <w:b/>
          <w:bCs/>
          <w:lang w:val="it-IT"/>
        </w:rPr>
        <w:t>dal</w:t>
      </w:r>
      <w:r w:rsidR="00884623" w:rsidRPr="00884623">
        <w:rPr>
          <w:b/>
          <w:bCs/>
          <w:lang w:val="it-IT"/>
        </w:rPr>
        <w:t xml:space="preserve">la Libera Università di Bolzano, Storia e regione e </w:t>
      </w:r>
      <w:r>
        <w:rPr>
          <w:b/>
          <w:bCs/>
          <w:lang w:val="it-IT"/>
        </w:rPr>
        <w:t>dal</w:t>
      </w:r>
      <w:r w:rsidR="00884623" w:rsidRPr="00884623">
        <w:rPr>
          <w:b/>
          <w:bCs/>
          <w:lang w:val="it-IT"/>
        </w:rPr>
        <w:t>l’Associazione degli Etnologi nell’anno dell’anniversario delle guerre contadine del 1525 e nel contesto dell’Anno dei musei dell’</w:t>
      </w:r>
      <w:proofErr w:type="spellStart"/>
      <w:r w:rsidR="00884623" w:rsidRPr="00884623">
        <w:rPr>
          <w:b/>
          <w:bCs/>
          <w:lang w:val="it-IT"/>
        </w:rPr>
        <w:t>Euregio</w:t>
      </w:r>
      <w:proofErr w:type="spellEnd"/>
      <w:r w:rsidR="00884623" w:rsidRPr="00884623">
        <w:rPr>
          <w:b/>
          <w:bCs/>
          <w:lang w:val="it-IT"/>
        </w:rPr>
        <w:t xml:space="preserve"> 2025. </w:t>
      </w:r>
      <w:r>
        <w:rPr>
          <w:b/>
          <w:bCs/>
          <w:lang w:val="it-IT"/>
        </w:rPr>
        <w:t>Si parte il 16 gennaio.</w:t>
      </w:r>
    </w:p>
    <w:p w:rsidR="00884623" w:rsidRPr="00884623" w:rsidRDefault="00884623" w:rsidP="00884623">
      <w:pPr>
        <w:jc w:val="left"/>
        <w:rPr>
          <w:bCs/>
          <w:lang w:val="it-IT"/>
        </w:rPr>
      </w:pPr>
      <w:r w:rsidRPr="00884623">
        <w:rPr>
          <w:bCs/>
          <w:lang w:val="it-IT"/>
        </w:rPr>
        <w:t>Il processo di trasformazione dell'agricoltura noto come “cambiamento strutturale” ha portato a uno sviluppo paradossale a livello mondiale</w:t>
      </w:r>
      <w:r w:rsidR="00E55F19">
        <w:rPr>
          <w:bCs/>
          <w:lang w:val="it-IT"/>
        </w:rPr>
        <w:t>:</w:t>
      </w:r>
      <w:r w:rsidRPr="00884623">
        <w:rPr>
          <w:bCs/>
          <w:lang w:val="it-IT"/>
        </w:rPr>
        <w:t xml:space="preserve"> Da un lato, la produzione agricola è aumentata in modo significativo, mentre dall'altro il numero di aziende agricole è diminuito in misura senza precedenti. Questi sviluppi stanno avendo un profondo impatto sul paesaggio agricolo, sulla distribuzione delle risorse, sui sistemi ecologici e sociali, nonché sulla biodiversità e sui cambiamenti climatici. Le ragioni di questo fenomeno sono molteplici e vanno dalle pressioni economiche nel contesto della competitività internazionale e dell'aumento dei costi operativi alle sfide burocratiche legate alla politica agricola e ai sussidi. Oltre alle ovvie sfide della disuguaglianza sociale, gli agricoltori </w:t>
      </w:r>
      <w:r w:rsidR="00E55F19">
        <w:rPr>
          <w:bCs/>
          <w:lang w:val="it-IT"/>
        </w:rPr>
        <w:t xml:space="preserve">e le agricoltrici </w:t>
      </w:r>
      <w:r w:rsidRPr="00884623">
        <w:rPr>
          <w:bCs/>
          <w:lang w:val="it-IT"/>
        </w:rPr>
        <w:t>si trovano ad affrontare una moltitudine di questioni complesse che vanno dalle preoccupazioni ambientali e climatiche alle considerazioni etiche nel campo del benessere degli animali e della commercializzazione diretta.</w:t>
      </w:r>
    </w:p>
    <w:p w:rsidR="00884623" w:rsidRPr="00884623" w:rsidRDefault="00884623" w:rsidP="00884623">
      <w:pPr>
        <w:jc w:val="left"/>
        <w:rPr>
          <w:bCs/>
          <w:lang w:val="it-IT"/>
        </w:rPr>
      </w:pPr>
      <w:r w:rsidRPr="00884623">
        <w:rPr>
          <w:bCs/>
          <w:lang w:val="it-IT"/>
        </w:rPr>
        <w:t xml:space="preserve">Come reagiscono gli agricoltori </w:t>
      </w:r>
      <w:r w:rsidR="00E55F19">
        <w:rPr>
          <w:bCs/>
          <w:lang w:val="it-IT"/>
        </w:rPr>
        <w:t xml:space="preserve">e le agricoltrici </w:t>
      </w:r>
      <w:r w:rsidRPr="00884623">
        <w:rPr>
          <w:bCs/>
          <w:lang w:val="it-IT"/>
        </w:rPr>
        <w:t xml:space="preserve">a queste enormi sfide, che si riflettono nell'impoverimento del suolo, nel cambiamento climatico e nella crescente burocratizzazione? Come affrontano le dipendenze - pesticidi, mangimi concentrati, fertilizzanti? Come affrontano la vendita, a volte violenta, a volte subdola, dei loro diritti - ingegneria genetica, brevetti - e persino la distruzione dei loro mezzi di sussistenza? Come possono far convivere agricoltura e natura? Quali opzioni hanno per resistere e quali strategie di resistenza stanno sviluppando? Hanno successo? Hanno una possibilità contro gli sviluppi del mercato globale, la presunta razionalizzazione e industrializzazione dell'agricoltura e possono difendere la loro terra, i loro mezzi di sussistenza? </w:t>
      </w:r>
    </w:p>
    <w:p w:rsidR="00884623" w:rsidRPr="00884623" w:rsidRDefault="00884623" w:rsidP="00884623">
      <w:pPr>
        <w:jc w:val="left"/>
        <w:rPr>
          <w:bCs/>
          <w:lang w:val="it-IT"/>
        </w:rPr>
      </w:pPr>
      <w:r w:rsidRPr="00884623">
        <w:rPr>
          <w:bCs/>
          <w:lang w:val="it-IT"/>
        </w:rPr>
        <w:t xml:space="preserve">Combinando sguardi storici e antropologici sul mondo rurale, il ciclo di conferenze </w:t>
      </w:r>
      <w:r w:rsidR="00E55F19" w:rsidRPr="00E55F19">
        <w:rPr>
          <w:bCs/>
          <w:lang w:val="it-IT"/>
        </w:rPr>
        <w:t>“Stare a galla. Agricoltura e società”</w:t>
      </w:r>
      <w:r w:rsidR="00E55F19">
        <w:rPr>
          <w:bCs/>
          <w:lang w:val="it-IT"/>
        </w:rPr>
        <w:t xml:space="preserve"> </w:t>
      </w:r>
      <w:r w:rsidRPr="00884623">
        <w:rPr>
          <w:bCs/>
          <w:lang w:val="it-IT"/>
        </w:rPr>
        <w:t>discuterà le analisi e le pratiche di resistenza contadina, nonché i modi creativi in cui vengono affrontate le minacce esistenziali sottese a queste condizioni di vita da una prospettiva storica e attuale. Da gennaio a maggio 2025 si terranno tre conferenze, due laboratori e una serata cinematografica su questi temi difficili e scottanti</w:t>
      </w:r>
      <w:r w:rsidR="00E55F19">
        <w:rPr>
          <w:bCs/>
          <w:lang w:val="it-IT"/>
        </w:rPr>
        <w:t xml:space="preserve"> (informazioni sul </w:t>
      </w:r>
      <w:r w:rsidRPr="00884623">
        <w:rPr>
          <w:bCs/>
          <w:lang w:val="it-IT"/>
        </w:rPr>
        <w:t>programma s</w:t>
      </w:r>
      <w:r w:rsidR="00E55F19">
        <w:rPr>
          <w:bCs/>
          <w:lang w:val="it-IT"/>
        </w:rPr>
        <w:t>u</w:t>
      </w:r>
      <w:r w:rsidRPr="00884623">
        <w:rPr>
          <w:bCs/>
          <w:lang w:val="it-IT"/>
        </w:rPr>
        <w:t xml:space="preserve"> </w:t>
      </w:r>
      <w:hyperlink r:id="rId8" w:history="1">
        <w:r w:rsidR="00E55F19" w:rsidRPr="0015079A">
          <w:rPr>
            <w:rStyle w:val="Hyperlink"/>
            <w:bCs/>
            <w:lang w:val="it-IT"/>
          </w:rPr>
          <w:t>https://regionalgeschichte.it</w:t>
        </w:r>
      </w:hyperlink>
      <w:r w:rsidR="00E55F19">
        <w:rPr>
          <w:bCs/>
          <w:lang w:val="it-IT"/>
        </w:rPr>
        <w:t>)</w:t>
      </w:r>
      <w:r w:rsidRPr="00884623">
        <w:rPr>
          <w:bCs/>
          <w:lang w:val="it-IT"/>
        </w:rPr>
        <w:t>. Le conferenze saranno anche accessibili online e trasmesse in streaming.</w:t>
      </w:r>
    </w:p>
    <w:p w:rsidR="00884623" w:rsidRPr="00884623" w:rsidRDefault="00884623" w:rsidP="00884623">
      <w:pPr>
        <w:jc w:val="left"/>
        <w:rPr>
          <w:bCs/>
          <w:lang w:val="it-IT"/>
        </w:rPr>
      </w:pPr>
      <w:r w:rsidRPr="00884623">
        <w:rPr>
          <w:bCs/>
          <w:lang w:val="it-IT"/>
        </w:rPr>
        <w:t>Nella serata inaugurale del 16 gennaio</w:t>
      </w:r>
      <w:r w:rsidR="00E55F19">
        <w:rPr>
          <w:bCs/>
          <w:lang w:val="it-IT"/>
        </w:rPr>
        <w:t xml:space="preserve"> alle ore 18 al Museo di Scienze Naturali</w:t>
      </w:r>
      <w:r w:rsidRPr="00884623">
        <w:rPr>
          <w:bCs/>
          <w:lang w:val="it-IT"/>
        </w:rPr>
        <w:t xml:space="preserve">, Ernst </w:t>
      </w:r>
      <w:proofErr w:type="spellStart"/>
      <w:r w:rsidRPr="00884623">
        <w:rPr>
          <w:bCs/>
          <w:lang w:val="it-IT"/>
        </w:rPr>
        <w:t>Langthaler</w:t>
      </w:r>
      <w:proofErr w:type="spellEnd"/>
      <w:r w:rsidRPr="00884623">
        <w:rPr>
          <w:bCs/>
          <w:lang w:val="it-IT"/>
        </w:rPr>
        <w:t>, professore di storia sociale e economica presso l’Università di Linz e direttore dell'</w:t>
      </w:r>
      <w:proofErr w:type="spellStart"/>
      <w:r w:rsidRPr="00884623">
        <w:rPr>
          <w:bCs/>
          <w:lang w:val="it-IT"/>
        </w:rPr>
        <w:t>Institut</w:t>
      </w:r>
      <w:proofErr w:type="spellEnd"/>
      <w:r w:rsidRPr="00884623">
        <w:rPr>
          <w:bCs/>
          <w:lang w:val="it-IT"/>
        </w:rPr>
        <w:t xml:space="preserve"> </w:t>
      </w:r>
      <w:proofErr w:type="spellStart"/>
      <w:r w:rsidRPr="00884623">
        <w:rPr>
          <w:bCs/>
          <w:lang w:val="it-IT"/>
        </w:rPr>
        <w:t>für</w:t>
      </w:r>
      <w:proofErr w:type="spellEnd"/>
      <w:r w:rsidRPr="00884623">
        <w:rPr>
          <w:bCs/>
          <w:lang w:val="it-IT"/>
        </w:rPr>
        <w:t xml:space="preserve"> </w:t>
      </w:r>
      <w:proofErr w:type="spellStart"/>
      <w:r w:rsidRPr="00884623">
        <w:rPr>
          <w:bCs/>
          <w:lang w:val="it-IT"/>
        </w:rPr>
        <w:t>Geschichte</w:t>
      </w:r>
      <w:proofErr w:type="spellEnd"/>
      <w:r w:rsidRPr="00884623">
        <w:rPr>
          <w:bCs/>
          <w:lang w:val="it-IT"/>
        </w:rPr>
        <w:t xml:space="preserve"> </w:t>
      </w:r>
      <w:proofErr w:type="spellStart"/>
      <w:r w:rsidRPr="00884623">
        <w:rPr>
          <w:bCs/>
          <w:lang w:val="it-IT"/>
        </w:rPr>
        <w:t>des</w:t>
      </w:r>
      <w:proofErr w:type="spellEnd"/>
      <w:r w:rsidRPr="00884623">
        <w:rPr>
          <w:bCs/>
          <w:lang w:val="it-IT"/>
        </w:rPr>
        <w:t xml:space="preserve"> </w:t>
      </w:r>
      <w:proofErr w:type="spellStart"/>
      <w:r w:rsidRPr="00884623">
        <w:rPr>
          <w:bCs/>
          <w:lang w:val="it-IT"/>
        </w:rPr>
        <w:t>ländlichen</w:t>
      </w:r>
      <w:proofErr w:type="spellEnd"/>
      <w:r w:rsidRPr="00884623">
        <w:rPr>
          <w:bCs/>
          <w:lang w:val="it-IT"/>
        </w:rPr>
        <w:t xml:space="preserve"> </w:t>
      </w:r>
      <w:proofErr w:type="spellStart"/>
      <w:r w:rsidRPr="00884623">
        <w:rPr>
          <w:bCs/>
          <w:lang w:val="it-IT"/>
        </w:rPr>
        <w:t>Raumes</w:t>
      </w:r>
      <w:proofErr w:type="spellEnd"/>
      <w:r w:rsidRPr="00884623">
        <w:rPr>
          <w:bCs/>
          <w:lang w:val="it-IT"/>
        </w:rPr>
        <w:t xml:space="preserve"> di St. </w:t>
      </w:r>
      <w:proofErr w:type="spellStart"/>
      <w:r w:rsidRPr="00884623">
        <w:rPr>
          <w:bCs/>
          <w:lang w:val="it-IT"/>
        </w:rPr>
        <w:t>Pölten</w:t>
      </w:r>
      <w:proofErr w:type="spellEnd"/>
      <w:r w:rsidRPr="00884623">
        <w:rPr>
          <w:bCs/>
          <w:lang w:val="it-IT"/>
        </w:rPr>
        <w:t xml:space="preserve"> parlerà del cambiamento delle strutture agricole dopo il 1945</w:t>
      </w:r>
      <w:r w:rsidR="00E55F19">
        <w:rPr>
          <w:bCs/>
          <w:lang w:val="it-IT"/>
        </w:rPr>
        <w:t>, mentre</w:t>
      </w:r>
      <w:r w:rsidRPr="00884623">
        <w:rPr>
          <w:bCs/>
          <w:lang w:val="it-IT"/>
        </w:rPr>
        <w:t xml:space="preserve"> la professoressa presso l’istituto di ecologia dell’università di Innsbruck e presidente della Libera Università di Bolzano Ulrike </w:t>
      </w:r>
      <w:proofErr w:type="spellStart"/>
      <w:r w:rsidRPr="00884623">
        <w:rPr>
          <w:bCs/>
          <w:lang w:val="it-IT"/>
        </w:rPr>
        <w:t>Tappeiner</w:t>
      </w:r>
      <w:proofErr w:type="spellEnd"/>
      <w:r w:rsidRPr="00884623">
        <w:rPr>
          <w:bCs/>
          <w:lang w:val="it-IT"/>
        </w:rPr>
        <w:t xml:space="preserve"> </w:t>
      </w:r>
      <w:r w:rsidR="00E55F19">
        <w:rPr>
          <w:bCs/>
          <w:lang w:val="it-IT"/>
        </w:rPr>
        <w:t>si concentrerà su</w:t>
      </w:r>
      <w:r w:rsidRPr="00884623">
        <w:rPr>
          <w:bCs/>
          <w:lang w:val="it-IT"/>
        </w:rPr>
        <w:t xml:space="preserve">gli effetti ecologici dell'uso del suolo. La conferenza sarà </w:t>
      </w:r>
      <w:r w:rsidR="00E55F19">
        <w:rPr>
          <w:bCs/>
          <w:lang w:val="it-IT"/>
        </w:rPr>
        <w:t>visibile</w:t>
      </w:r>
      <w:r w:rsidRPr="00884623">
        <w:rPr>
          <w:bCs/>
          <w:lang w:val="it-IT"/>
        </w:rPr>
        <w:t xml:space="preserve"> </w:t>
      </w:r>
      <w:r w:rsidR="00E55F19">
        <w:rPr>
          <w:bCs/>
          <w:lang w:val="it-IT"/>
        </w:rPr>
        <w:t xml:space="preserve">anche </w:t>
      </w:r>
      <w:r w:rsidRPr="00884623">
        <w:rPr>
          <w:bCs/>
          <w:lang w:val="it-IT"/>
        </w:rPr>
        <w:t xml:space="preserve">online </w:t>
      </w:r>
      <w:r w:rsidR="00E55F19">
        <w:rPr>
          <w:bCs/>
          <w:lang w:val="it-IT"/>
        </w:rPr>
        <w:t xml:space="preserve">sul canale YouTube del museo al link </w:t>
      </w:r>
      <w:hyperlink r:id="rId9" w:history="1">
        <w:r w:rsidR="00E55F19" w:rsidRPr="0015079A">
          <w:rPr>
            <w:rStyle w:val="Hyperlink"/>
            <w:bCs/>
            <w:lang w:val="it-IT"/>
          </w:rPr>
          <w:t>https://www.youtube.com/live/jJvLG-6gYTk</w:t>
        </w:r>
      </w:hyperlink>
      <w:r w:rsidR="00E55F19">
        <w:rPr>
          <w:bCs/>
          <w:lang w:val="it-IT"/>
        </w:rPr>
        <w:t xml:space="preserve">. </w:t>
      </w:r>
    </w:p>
    <w:p w:rsidR="00884623" w:rsidRPr="00884623" w:rsidRDefault="00884623" w:rsidP="00884623">
      <w:pPr>
        <w:jc w:val="left"/>
        <w:rPr>
          <w:bCs/>
          <w:lang w:val="it-IT"/>
        </w:rPr>
      </w:pPr>
    </w:p>
    <w:p w:rsidR="00884623" w:rsidRPr="00884623" w:rsidRDefault="00884623" w:rsidP="00884623">
      <w:pPr>
        <w:jc w:val="left"/>
        <w:rPr>
          <w:bCs/>
        </w:rPr>
      </w:pPr>
      <w:proofErr w:type="spellStart"/>
      <w:r w:rsidRPr="00227FFE">
        <w:rPr>
          <w:b/>
          <w:bCs/>
          <w:u w:val="single"/>
        </w:rPr>
        <w:t>Programma</w:t>
      </w:r>
      <w:proofErr w:type="spellEnd"/>
      <w:r w:rsidRPr="00884623">
        <w:rPr>
          <w:bCs/>
        </w:rPr>
        <w:t xml:space="preserve">: </w:t>
      </w:r>
    </w:p>
    <w:p w:rsidR="00884623" w:rsidRPr="00884623" w:rsidRDefault="00884623" w:rsidP="00884623">
      <w:pPr>
        <w:jc w:val="left"/>
        <w:rPr>
          <w:bCs/>
        </w:rPr>
      </w:pPr>
      <w:r w:rsidRPr="00884623">
        <w:rPr>
          <w:bCs/>
        </w:rPr>
        <w:t>16.1.2025, 18 Uhr, Vortragsabend: Ernst Langthaler (Linz), Wachsen, Weichen oder Weitermachen? Bäuerliches Wirtschaften im Agrarstrukturwandel nach 1945; Ulrike Tappeiner (Innsbruck/Bozen), Ökologische Auswirkungen der Landnutzung</w:t>
      </w:r>
    </w:p>
    <w:p w:rsidR="00884623" w:rsidRPr="00884623" w:rsidRDefault="00884623" w:rsidP="00884623">
      <w:pPr>
        <w:jc w:val="left"/>
        <w:rPr>
          <w:bCs/>
        </w:rPr>
      </w:pPr>
    </w:p>
    <w:p w:rsidR="00884623" w:rsidRPr="00884623" w:rsidRDefault="00884623" w:rsidP="00884623">
      <w:pPr>
        <w:jc w:val="left"/>
        <w:rPr>
          <w:bCs/>
        </w:rPr>
      </w:pPr>
      <w:r w:rsidRPr="00884623">
        <w:rPr>
          <w:bCs/>
        </w:rPr>
        <w:t>20.2.2025, 18 Uhr, Vortragsabend: Rolf Bauer (Wien), Sklaven, Bauern, Migranten. Arbeit in der globalen Landwirtschaft von der frühen Neuzeit bis in die Gegenwart</w:t>
      </w:r>
    </w:p>
    <w:p w:rsidR="00884623" w:rsidRPr="00884623" w:rsidRDefault="00884623" w:rsidP="00884623">
      <w:pPr>
        <w:jc w:val="left"/>
        <w:rPr>
          <w:bCs/>
        </w:rPr>
      </w:pPr>
    </w:p>
    <w:p w:rsidR="00884623" w:rsidRPr="00227FFE" w:rsidRDefault="00884623" w:rsidP="00884623">
      <w:pPr>
        <w:jc w:val="left"/>
        <w:rPr>
          <w:bCs/>
        </w:rPr>
      </w:pPr>
      <w:r w:rsidRPr="00884623">
        <w:rPr>
          <w:bCs/>
        </w:rPr>
        <w:t xml:space="preserve">12.3.2025, 20 Uhr, Filmabend im Filmclub: „Der Vielfaltsbauer: So schmeckt die Erhaltung alter Sorten“, </w:t>
      </w:r>
      <w:proofErr w:type="spellStart"/>
      <w:r w:rsidRPr="00884623">
        <w:rPr>
          <w:bCs/>
        </w:rPr>
        <w:t>Farmfluencer</w:t>
      </w:r>
      <w:proofErr w:type="spellEnd"/>
      <w:r w:rsidRPr="00884623">
        <w:rPr>
          <w:bCs/>
        </w:rPr>
        <w:t xml:space="preserve"> </w:t>
      </w:r>
      <w:proofErr w:type="spellStart"/>
      <w:r w:rsidRPr="00884623">
        <w:rPr>
          <w:bCs/>
        </w:rPr>
        <w:t>of</w:t>
      </w:r>
      <w:proofErr w:type="spellEnd"/>
      <w:r w:rsidRPr="00884623">
        <w:rPr>
          <w:bCs/>
        </w:rPr>
        <w:t xml:space="preserve"> South </w:t>
      </w:r>
      <w:proofErr w:type="spellStart"/>
      <w:r w:rsidRPr="00884623">
        <w:rPr>
          <w:bCs/>
        </w:rPr>
        <w:t>Tyrol</w:t>
      </w:r>
      <w:proofErr w:type="spellEnd"/>
      <w:r w:rsidRPr="00884623">
        <w:rPr>
          <w:bCs/>
        </w:rPr>
        <w:t xml:space="preserve">; „Seed: The </w:t>
      </w:r>
      <w:proofErr w:type="spellStart"/>
      <w:r w:rsidRPr="00884623">
        <w:rPr>
          <w:bCs/>
        </w:rPr>
        <w:t>untold</w:t>
      </w:r>
      <w:proofErr w:type="spellEnd"/>
      <w:r w:rsidRPr="00884623">
        <w:rPr>
          <w:bCs/>
        </w:rPr>
        <w:t xml:space="preserve"> Story“ Regie: Jon Betz, </w:t>
      </w:r>
      <w:proofErr w:type="spellStart"/>
      <w:r w:rsidRPr="00884623">
        <w:rPr>
          <w:bCs/>
        </w:rPr>
        <w:t>Taggart</w:t>
      </w:r>
      <w:proofErr w:type="spellEnd"/>
      <w:r w:rsidRPr="00884623">
        <w:rPr>
          <w:bCs/>
        </w:rPr>
        <w:t xml:space="preserve"> Siegel. Gespräch im Anschluss mit der </w:t>
      </w:r>
      <w:r w:rsidRPr="00227FFE">
        <w:rPr>
          <w:bCs/>
        </w:rPr>
        <w:t xml:space="preserve">Co-Regisseurin des Kurzfilms Meike </w:t>
      </w:r>
      <w:proofErr w:type="spellStart"/>
      <w:r w:rsidRPr="00227FFE">
        <w:rPr>
          <w:bCs/>
        </w:rPr>
        <w:t>Hollnaicher</w:t>
      </w:r>
      <w:proofErr w:type="spellEnd"/>
      <w:r w:rsidRPr="00227FFE">
        <w:rPr>
          <w:bCs/>
        </w:rPr>
        <w:t xml:space="preserve"> und Protagonist Michael Pfeifer</w:t>
      </w:r>
    </w:p>
    <w:p w:rsidR="00884623" w:rsidRPr="00227FFE" w:rsidRDefault="00884623" w:rsidP="00884623">
      <w:pPr>
        <w:jc w:val="left"/>
        <w:rPr>
          <w:bCs/>
        </w:rPr>
      </w:pPr>
    </w:p>
    <w:p w:rsidR="00884623" w:rsidRPr="00884623" w:rsidRDefault="00884623" w:rsidP="00884623">
      <w:pPr>
        <w:jc w:val="left"/>
        <w:rPr>
          <w:bCs/>
        </w:rPr>
      </w:pPr>
      <w:r w:rsidRPr="00884623">
        <w:rPr>
          <w:bCs/>
        </w:rPr>
        <w:t xml:space="preserve">20.3.2025, 18 Uhr, Werkstattgespräch „Über Wiesen und Weiden“: Christine </w:t>
      </w:r>
      <w:proofErr w:type="spellStart"/>
      <w:r w:rsidRPr="00884623">
        <w:rPr>
          <w:bCs/>
        </w:rPr>
        <w:t>Bajohr</w:t>
      </w:r>
      <w:proofErr w:type="spellEnd"/>
      <w:r w:rsidRPr="00884623">
        <w:rPr>
          <w:bCs/>
        </w:rPr>
        <w:t xml:space="preserve">, Landwirtin, AERA Land </w:t>
      </w:r>
      <w:proofErr w:type="spellStart"/>
      <w:r w:rsidRPr="00884623">
        <w:rPr>
          <w:bCs/>
        </w:rPr>
        <w:t>Gmbh</w:t>
      </w:r>
      <w:proofErr w:type="spellEnd"/>
      <w:r w:rsidRPr="00884623">
        <w:rPr>
          <w:bCs/>
        </w:rPr>
        <w:t xml:space="preserve">, Allgäu; Petra Oberhollenzer, Bergbäuerin </w:t>
      </w:r>
      <w:proofErr w:type="spellStart"/>
      <w:r w:rsidRPr="00884623">
        <w:rPr>
          <w:bCs/>
        </w:rPr>
        <w:t>Sarntal</w:t>
      </w:r>
      <w:proofErr w:type="spellEnd"/>
      <w:r w:rsidRPr="00884623">
        <w:rPr>
          <w:bCs/>
        </w:rPr>
        <w:t xml:space="preserve">; Georg </w:t>
      </w:r>
      <w:proofErr w:type="spellStart"/>
      <w:r w:rsidRPr="00884623">
        <w:rPr>
          <w:bCs/>
        </w:rPr>
        <w:t>Niedrist</w:t>
      </w:r>
      <w:proofErr w:type="spellEnd"/>
      <w:r w:rsidRPr="00884623">
        <w:rPr>
          <w:bCs/>
        </w:rPr>
        <w:t xml:space="preserve">, Biologe, </w:t>
      </w:r>
      <w:proofErr w:type="spellStart"/>
      <w:r w:rsidRPr="00884623">
        <w:rPr>
          <w:bCs/>
        </w:rPr>
        <w:t>Eurac</w:t>
      </w:r>
      <w:proofErr w:type="spellEnd"/>
      <w:r w:rsidRPr="00884623">
        <w:rPr>
          <w:bCs/>
        </w:rPr>
        <w:t>; Almut Schneider, Sozialanthropologin, HEVS- Wallis, Schweiz</w:t>
      </w:r>
    </w:p>
    <w:p w:rsidR="00884623" w:rsidRPr="00884623" w:rsidRDefault="00884623" w:rsidP="00884623">
      <w:pPr>
        <w:jc w:val="left"/>
        <w:rPr>
          <w:bCs/>
        </w:rPr>
      </w:pPr>
    </w:p>
    <w:p w:rsidR="00884623" w:rsidRPr="00884623" w:rsidRDefault="00884623" w:rsidP="00884623">
      <w:pPr>
        <w:jc w:val="left"/>
        <w:rPr>
          <w:bCs/>
          <w:lang w:val="it-IT"/>
        </w:rPr>
      </w:pPr>
      <w:r w:rsidRPr="00884623">
        <w:rPr>
          <w:bCs/>
          <w:lang w:val="it-IT"/>
        </w:rPr>
        <w:t xml:space="preserve">10.4.2025, </w:t>
      </w:r>
      <w:r w:rsidR="00227FFE">
        <w:rPr>
          <w:bCs/>
          <w:lang w:val="it-IT"/>
        </w:rPr>
        <w:t xml:space="preserve">ore </w:t>
      </w:r>
      <w:r w:rsidRPr="00884623">
        <w:rPr>
          <w:bCs/>
          <w:lang w:val="it-IT"/>
        </w:rPr>
        <w:t xml:space="preserve">18, </w:t>
      </w:r>
      <w:r w:rsidR="00227FFE">
        <w:rPr>
          <w:bCs/>
          <w:lang w:val="it-IT"/>
        </w:rPr>
        <w:t>l</w:t>
      </w:r>
      <w:r w:rsidRPr="00884623">
        <w:rPr>
          <w:bCs/>
          <w:lang w:val="it-IT"/>
        </w:rPr>
        <w:t xml:space="preserve">aboratorio “Alberi e agricoltura in città”: Marco Tomasi (Merano), Alberi in città. Elementi fondamentali di sostenibilità ambientale e di valorizzazione delle aree urbane; Hilary </w:t>
      </w:r>
      <w:proofErr w:type="spellStart"/>
      <w:r w:rsidRPr="00884623">
        <w:rPr>
          <w:bCs/>
          <w:lang w:val="it-IT"/>
        </w:rPr>
        <w:t>Solly</w:t>
      </w:r>
      <w:proofErr w:type="spellEnd"/>
      <w:r w:rsidRPr="00884623">
        <w:rPr>
          <w:bCs/>
          <w:lang w:val="it-IT"/>
        </w:rPr>
        <w:t xml:space="preserve">, antropologa sociale, esperta di orti comunitari e interculturali (ex gestrice dell’Orto </w:t>
      </w:r>
      <w:proofErr w:type="spellStart"/>
      <w:r w:rsidRPr="00884623">
        <w:rPr>
          <w:bCs/>
          <w:lang w:val="it-IT"/>
        </w:rPr>
        <w:t>Semirurali</w:t>
      </w:r>
      <w:proofErr w:type="spellEnd"/>
      <w:r w:rsidRPr="00884623">
        <w:rPr>
          <w:bCs/>
          <w:lang w:val="it-IT"/>
        </w:rPr>
        <w:t xml:space="preserve"> dell’Associazione Donne </w:t>
      </w:r>
      <w:proofErr w:type="spellStart"/>
      <w:r w:rsidRPr="00884623">
        <w:rPr>
          <w:bCs/>
          <w:lang w:val="it-IT"/>
        </w:rPr>
        <w:t>Nissà</w:t>
      </w:r>
      <w:proofErr w:type="spellEnd"/>
      <w:r w:rsidRPr="00884623">
        <w:rPr>
          <w:bCs/>
          <w:lang w:val="it-IT"/>
        </w:rPr>
        <w:t xml:space="preserve">); Argante </w:t>
      </w:r>
      <w:proofErr w:type="spellStart"/>
      <w:r w:rsidRPr="00884623">
        <w:rPr>
          <w:bCs/>
          <w:lang w:val="it-IT"/>
        </w:rPr>
        <w:t>Brancalion</w:t>
      </w:r>
      <w:proofErr w:type="spellEnd"/>
      <w:r w:rsidRPr="00884623">
        <w:rPr>
          <w:bCs/>
          <w:lang w:val="it-IT"/>
        </w:rPr>
        <w:t xml:space="preserve">, </w:t>
      </w:r>
      <w:proofErr w:type="spellStart"/>
      <w:r w:rsidRPr="00884623">
        <w:rPr>
          <w:bCs/>
          <w:lang w:val="it-IT"/>
        </w:rPr>
        <w:t>Reinhard</w:t>
      </w:r>
      <w:proofErr w:type="spellEnd"/>
      <w:r w:rsidRPr="00884623">
        <w:rPr>
          <w:bCs/>
          <w:lang w:val="it-IT"/>
        </w:rPr>
        <w:t xml:space="preserve"> </w:t>
      </w:r>
      <w:proofErr w:type="spellStart"/>
      <w:r w:rsidRPr="00884623">
        <w:rPr>
          <w:bCs/>
          <w:lang w:val="it-IT"/>
        </w:rPr>
        <w:t>Dallinger</w:t>
      </w:r>
      <w:proofErr w:type="spellEnd"/>
      <w:r w:rsidRPr="00884623">
        <w:rPr>
          <w:bCs/>
          <w:lang w:val="it-IT"/>
        </w:rPr>
        <w:t xml:space="preserve">, Klaus </w:t>
      </w:r>
      <w:proofErr w:type="spellStart"/>
      <w:r w:rsidRPr="00884623">
        <w:rPr>
          <w:bCs/>
          <w:lang w:val="it-IT"/>
        </w:rPr>
        <w:t>Griesser</w:t>
      </w:r>
      <w:proofErr w:type="spellEnd"/>
      <w:r w:rsidRPr="00884623">
        <w:rPr>
          <w:bCs/>
          <w:lang w:val="it-IT"/>
        </w:rPr>
        <w:t xml:space="preserve">, </w:t>
      </w:r>
      <w:proofErr w:type="spellStart"/>
      <w:r w:rsidRPr="00884623">
        <w:rPr>
          <w:bCs/>
          <w:lang w:val="it-IT"/>
        </w:rPr>
        <w:t>Regreen</w:t>
      </w:r>
      <w:proofErr w:type="spellEnd"/>
      <w:r w:rsidRPr="00884623">
        <w:rPr>
          <w:bCs/>
          <w:lang w:val="it-IT"/>
        </w:rPr>
        <w:t xml:space="preserve"> </w:t>
      </w:r>
      <w:proofErr w:type="spellStart"/>
      <w:r w:rsidRPr="00884623">
        <w:rPr>
          <w:bCs/>
          <w:lang w:val="it-IT"/>
        </w:rPr>
        <w:t>Rentsch</w:t>
      </w:r>
      <w:proofErr w:type="spellEnd"/>
    </w:p>
    <w:p w:rsidR="00884623" w:rsidRPr="00884623" w:rsidRDefault="00884623" w:rsidP="00884623">
      <w:pPr>
        <w:jc w:val="left"/>
        <w:rPr>
          <w:bCs/>
          <w:lang w:val="it-IT"/>
        </w:rPr>
      </w:pPr>
    </w:p>
    <w:p w:rsidR="00FC5436" w:rsidRDefault="00884623" w:rsidP="00884623">
      <w:pPr>
        <w:jc w:val="left"/>
        <w:rPr>
          <w:bCs/>
          <w:lang w:val="it-IT"/>
        </w:rPr>
      </w:pPr>
      <w:r w:rsidRPr="00884623">
        <w:rPr>
          <w:bCs/>
          <w:lang w:val="it-IT"/>
        </w:rPr>
        <w:t xml:space="preserve">15.5.2025, </w:t>
      </w:r>
      <w:r w:rsidR="00227FFE">
        <w:rPr>
          <w:bCs/>
          <w:lang w:val="it-IT"/>
        </w:rPr>
        <w:t xml:space="preserve">ore </w:t>
      </w:r>
      <w:r w:rsidRPr="00884623">
        <w:rPr>
          <w:bCs/>
          <w:lang w:val="it-IT"/>
        </w:rPr>
        <w:t xml:space="preserve">18, </w:t>
      </w:r>
      <w:r w:rsidR="00227FFE">
        <w:rPr>
          <w:bCs/>
          <w:lang w:val="it-IT"/>
        </w:rPr>
        <w:t>c</w:t>
      </w:r>
      <w:r w:rsidRPr="00884623">
        <w:rPr>
          <w:bCs/>
          <w:lang w:val="it-IT"/>
        </w:rPr>
        <w:t xml:space="preserve">onferenza: Mattia </w:t>
      </w:r>
      <w:proofErr w:type="spellStart"/>
      <w:r w:rsidRPr="00884623">
        <w:rPr>
          <w:bCs/>
          <w:lang w:val="it-IT"/>
        </w:rPr>
        <w:t>Omezzolli</w:t>
      </w:r>
      <w:proofErr w:type="spellEnd"/>
      <w:r w:rsidRPr="00884623">
        <w:rPr>
          <w:bCs/>
          <w:lang w:val="it-IT"/>
        </w:rPr>
        <w:t xml:space="preserve"> (Riva), Frutteti: un patrimonio di cultura, </w:t>
      </w:r>
      <w:proofErr w:type="spellStart"/>
      <w:r w:rsidRPr="00884623">
        <w:rPr>
          <w:bCs/>
          <w:lang w:val="it-IT"/>
        </w:rPr>
        <w:t>agrobiodiversità</w:t>
      </w:r>
      <w:proofErr w:type="spellEnd"/>
      <w:r w:rsidRPr="00884623">
        <w:rPr>
          <w:bCs/>
          <w:lang w:val="it-IT"/>
        </w:rPr>
        <w:t xml:space="preserve"> e biodiversità</w:t>
      </w:r>
    </w:p>
    <w:p w:rsidR="00227FFE" w:rsidRDefault="00227FFE" w:rsidP="00884623">
      <w:pPr>
        <w:jc w:val="left"/>
        <w:rPr>
          <w:bCs/>
          <w:lang w:val="it-IT"/>
        </w:rPr>
      </w:pPr>
    </w:p>
    <w:p w:rsidR="00227FFE" w:rsidRPr="00245814" w:rsidRDefault="00245814" w:rsidP="00245814">
      <w:pPr>
        <w:tabs>
          <w:tab w:val="left" w:pos="399"/>
        </w:tabs>
        <w:jc w:val="left"/>
        <w:rPr>
          <w:bCs/>
          <w:lang w:val="it-IT"/>
        </w:rPr>
      </w:pPr>
      <w:r w:rsidRPr="00245814">
        <w:rPr>
          <w:bCs/>
          <w:lang w:val="it-IT"/>
        </w:rPr>
        <w:t>Concezione ed organizzazio</w:t>
      </w:r>
      <w:r>
        <w:rPr>
          <w:bCs/>
          <w:lang w:val="it-IT"/>
        </w:rPr>
        <w:t>ne</w:t>
      </w:r>
      <w:r w:rsidRPr="00245814">
        <w:rPr>
          <w:bCs/>
          <w:lang w:val="it-IT"/>
        </w:rPr>
        <w:t xml:space="preserve">: </w:t>
      </w:r>
      <w:proofErr w:type="spellStart"/>
      <w:r w:rsidRPr="00245814">
        <w:rPr>
          <w:bCs/>
          <w:lang w:val="it-IT"/>
        </w:rPr>
        <w:t>Siglinde</w:t>
      </w:r>
      <w:proofErr w:type="spellEnd"/>
      <w:r w:rsidRPr="00245814">
        <w:rPr>
          <w:bCs/>
          <w:lang w:val="it-IT"/>
        </w:rPr>
        <w:t xml:space="preserve"> Clement</w:t>
      </w:r>
      <w:bookmarkStart w:id="0" w:name="_GoBack"/>
      <w:bookmarkEnd w:id="0"/>
      <w:r w:rsidRPr="00245814">
        <w:rPr>
          <w:bCs/>
          <w:lang w:val="it-IT"/>
        </w:rPr>
        <w:t xml:space="preserve">i, Johanna </w:t>
      </w:r>
      <w:proofErr w:type="spellStart"/>
      <w:r w:rsidRPr="00245814">
        <w:rPr>
          <w:bCs/>
          <w:lang w:val="it-IT"/>
        </w:rPr>
        <w:t>Platzgummer</w:t>
      </w:r>
      <w:proofErr w:type="spellEnd"/>
      <w:r w:rsidRPr="00245814">
        <w:rPr>
          <w:bCs/>
          <w:lang w:val="it-IT"/>
        </w:rPr>
        <w:t xml:space="preserve">, Elisabeth </w:t>
      </w:r>
      <w:proofErr w:type="spellStart"/>
      <w:r w:rsidRPr="00245814">
        <w:rPr>
          <w:bCs/>
          <w:lang w:val="it-IT"/>
        </w:rPr>
        <w:t>Tauber</w:t>
      </w:r>
      <w:proofErr w:type="spellEnd"/>
    </w:p>
    <w:sectPr w:rsidR="00227FFE" w:rsidRPr="0024581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EC" w:rsidRDefault="006824EC">
      <w:pPr>
        <w:spacing w:before="0" w:line="240" w:lineRule="auto"/>
      </w:pPr>
      <w:r>
        <w:separator/>
      </w:r>
    </w:p>
  </w:endnote>
  <w:endnote w:type="continuationSeparator" w:id="0">
    <w:p w:rsidR="006824EC" w:rsidRDefault="006824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A0F" w:rsidRDefault="00245814">
    <w:pPr>
      <w:pStyle w:val="Fuzeile"/>
      <w:ind w:right="360"/>
    </w:pPr>
    <w:r>
      <w:rPr>
        <w:noProof/>
      </w:rPr>
      <w:pict>
        <v:rect id="Bild1" o:spid="_x0000_s2049" style="position:absolute;left:0;text-align:left;margin-left:538.6pt;margin-top:.05pt;width:7.15pt;height:13.6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" filled="f" stroked="f">
          <v:textbox inset=".11mm,.11mm,.11mm,.11mm">
            <w:txbxContent>
              <w:p w:rsidR="008A5A0F" w:rsidRDefault="00221551">
                <w:pPr>
                  <w:pStyle w:val="Fuzeile"/>
                </w:pPr>
                <w:r>
                  <w:rPr>
                    <w:rStyle w:val="Seitennummer"/>
                    <w:color w:val="000000"/>
                  </w:rPr>
                  <w:fldChar w:fldCharType="begin"/>
                </w:r>
                <w:r>
                  <w:rPr>
                    <w:rStyle w:val="Seitennummer"/>
                    <w:color w:val="000000"/>
                  </w:rPr>
                  <w:instrText>PAGE</w:instrText>
                </w:r>
                <w:r>
                  <w:rPr>
                    <w:rStyle w:val="Seitennummer"/>
                    <w:color w:val="000000"/>
                  </w:rPr>
                  <w:fldChar w:fldCharType="separate"/>
                </w:r>
                <w:r>
                  <w:rPr>
                    <w:rStyle w:val="Seitennummer"/>
                    <w:color w:val="000000"/>
                  </w:rPr>
                  <w:t>1</w:t>
                </w:r>
                <w:r>
                  <w:rPr>
                    <w:rStyle w:val="Seitennummer"/>
                    <w:color w:val="000000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EC" w:rsidRDefault="006824EC">
      <w:pPr>
        <w:spacing w:before="0" w:line="240" w:lineRule="auto"/>
      </w:pPr>
      <w:r>
        <w:separator/>
      </w:r>
    </w:p>
  </w:footnote>
  <w:footnote w:type="continuationSeparator" w:id="0">
    <w:p w:rsidR="006824EC" w:rsidRDefault="006824E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A0F" w:rsidRDefault="00221551">
    <w:pPr>
      <w:pStyle w:val="Kopfzeile"/>
    </w:pPr>
    <w:r>
      <w:rPr>
        <w:noProof/>
      </w:rPr>
      <w:drawing>
        <wp:inline distT="0" distB="0" distL="0" distR="0">
          <wp:extent cx="1334135" cy="1031240"/>
          <wp:effectExtent l="0" t="0" r="0" b="0"/>
          <wp:docPr id="2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0" t="-166" r="-130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/>
        <w:b/>
      </w:rPr>
      <w:t xml:space="preserve">                  </w:t>
    </w:r>
    <w:r w:rsidR="000909E0">
      <w:rPr>
        <w:rFonts w:eastAsia="Arial"/>
        <w:b/>
      </w:rPr>
      <w:t xml:space="preserve">                         </w:t>
    </w:r>
    <w:r>
      <w:rPr>
        <w:rFonts w:eastAsia="Arial"/>
        <w:b/>
      </w:rPr>
      <w:t xml:space="preserve">        </w:t>
    </w:r>
    <w:r w:rsidR="000909E0">
      <w:rPr>
        <w:rFonts w:cs="Times New Roman"/>
        <w:noProof/>
        <w:szCs w:val="24"/>
      </w:rPr>
      <w:drawing>
        <wp:inline distT="0" distB="0" distL="0" distR="0" wp14:anchorId="5C966A57" wp14:editId="117A8238">
          <wp:extent cx="2781300" cy="859155"/>
          <wp:effectExtent l="0" t="0" r="0" b="0"/>
          <wp:docPr id="3" name="Grafik 3" descr="cid:image002.png@01DAB26C.6216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id:image002.png@01DAB26C.62161F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280061"/>
    <w:multiLevelType w:val="hybridMultilevel"/>
    <w:tmpl w:val="C3D68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125A"/>
    <w:multiLevelType w:val="multilevel"/>
    <w:tmpl w:val="8B80240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881BAA"/>
    <w:multiLevelType w:val="hybridMultilevel"/>
    <w:tmpl w:val="85C6A5BA"/>
    <w:lvl w:ilvl="0" w:tplc="A106E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8085D"/>
    <w:multiLevelType w:val="multilevel"/>
    <w:tmpl w:val="23DAD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E561F83"/>
    <w:multiLevelType w:val="hybridMultilevel"/>
    <w:tmpl w:val="D2744948"/>
    <w:lvl w:ilvl="0" w:tplc="CC464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A0F"/>
    <w:rsid w:val="00000EC9"/>
    <w:rsid w:val="0000274C"/>
    <w:rsid w:val="00007F41"/>
    <w:rsid w:val="00011BC2"/>
    <w:rsid w:val="000212D4"/>
    <w:rsid w:val="0005002E"/>
    <w:rsid w:val="00072C7E"/>
    <w:rsid w:val="000909E0"/>
    <w:rsid w:val="0009222B"/>
    <w:rsid w:val="000A024A"/>
    <w:rsid w:val="000A18F8"/>
    <w:rsid w:val="000A4303"/>
    <w:rsid w:val="000D0858"/>
    <w:rsid w:val="001100ED"/>
    <w:rsid w:val="00150CB7"/>
    <w:rsid w:val="00150EEE"/>
    <w:rsid w:val="00155587"/>
    <w:rsid w:val="00157A82"/>
    <w:rsid w:val="00163AD9"/>
    <w:rsid w:val="00173751"/>
    <w:rsid w:val="00184562"/>
    <w:rsid w:val="001A1A5A"/>
    <w:rsid w:val="001A20BA"/>
    <w:rsid w:val="001C23E5"/>
    <w:rsid w:val="001C63A5"/>
    <w:rsid w:val="001D02A9"/>
    <w:rsid w:val="001D0B91"/>
    <w:rsid w:val="0020143C"/>
    <w:rsid w:val="00214B97"/>
    <w:rsid w:val="00221551"/>
    <w:rsid w:val="00227FFE"/>
    <w:rsid w:val="0023029C"/>
    <w:rsid w:val="00235997"/>
    <w:rsid w:val="00245814"/>
    <w:rsid w:val="002501E0"/>
    <w:rsid w:val="00251102"/>
    <w:rsid w:val="00255CA5"/>
    <w:rsid w:val="00261042"/>
    <w:rsid w:val="00264D11"/>
    <w:rsid w:val="0028274C"/>
    <w:rsid w:val="00294CBB"/>
    <w:rsid w:val="002D4527"/>
    <w:rsid w:val="002E2A57"/>
    <w:rsid w:val="002F4751"/>
    <w:rsid w:val="002F7D02"/>
    <w:rsid w:val="00323A77"/>
    <w:rsid w:val="00326B90"/>
    <w:rsid w:val="00330B2C"/>
    <w:rsid w:val="0033373E"/>
    <w:rsid w:val="003463FC"/>
    <w:rsid w:val="00357922"/>
    <w:rsid w:val="00366F7E"/>
    <w:rsid w:val="0037153D"/>
    <w:rsid w:val="00381386"/>
    <w:rsid w:val="00383732"/>
    <w:rsid w:val="00393ABE"/>
    <w:rsid w:val="003956C4"/>
    <w:rsid w:val="003A5F63"/>
    <w:rsid w:val="003E10F2"/>
    <w:rsid w:val="003E350E"/>
    <w:rsid w:val="004066DB"/>
    <w:rsid w:val="00413031"/>
    <w:rsid w:val="00422EFA"/>
    <w:rsid w:val="0042584A"/>
    <w:rsid w:val="004312D7"/>
    <w:rsid w:val="00440223"/>
    <w:rsid w:val="00451177"/>
    <w:rsid w:val="00457B18"/>
    <w:rsid w:val="004713A0"/>
    <w:rsid w:val="00487C81"/>
    <w:rsid w:val="00496ADB"/>
    <w:rsid w:val="00497403"/>
    <w:rsid w:val="004A0A28"/>
    <w:rsid w:val="004B2F2D"/>
    <w:rsid w:val="004B344D"/>
    <w:rsid w:val="004B60B7"/>
    <w:rsid w:val="004E082A"/>
    <w:rsid w:val="004E71D3"/>
    <w:rsid w:val="00502663"/>
    <w:rsid w:val="0053121D"/>
    <w:rsid w:val="00531C4E"/>
    <w:rsid w:val="00553644"/>
    <w:rsid w:val="00554CBE"/>
    <w:rsid w:val="00582080"/>
    <w:rsid w:val="00590DA3"/>
    <w:rsid w:val="005920AF"/>
    <w:rsid w:val="005930A1"/>
    <w:rsid w:val="005A2D93"/>
    <w:rsid w:val="005A7B60"/>
    <w:rsid w:val="005B4C17"/>
    <w:rsid w:val="005F2072"/>
    <w:rsid w:val="00623DC4"/>
    <w:rsid w:val="00630221"/>
    <w:rsid w:val="00657640"/>
    <w:rsid w:val="006703EE"/>
    <w:rsid w:val="00671214"/>
    <w:rsid w:val="00672662"/>
    <w:rsid w:val="00672A06"/>
    <w:rsid w:val="006757A7"/>
    <w:rsid w:val="006824EC"/>
    <w:rsid w:val="006843CA"/>
    <w:rsid w:val="00697217"/>
    <w:rsid w:val="006B07A8"/>
    <w:rsid w:val="006B2A36"/>
    <w:rsid w:val="006B4D8D"/>
    <w:rsid w:val="006C0020"/>
    <w:rsid w:val="006C5639"/>
    <w:rsid w:val="00714E43"/>
    <w:rsid w:val="00715678"/>
    <w:rsid w:val="0072025F"/>
    <w:rsid w:val="00734E7E"/>
    <w:rsid w:val="0076110F"/>
    <w:rsid w:val="00773456"/>
    <w:rsid w:val="007B5244"/>
    <w:rsid w:val="007C2A92"/>
    <w:rsid w:val="007E3FB6"/>
    <w:rsid w:val="0080374A"/>
    <w:rsid w:val="008322BB"/>
    <w:rsid w:val="00833882"/>
    <w:rsid w:val="008376E2"/>
    <w:rsid w:val="00855E17"/>
    <w:rsid w:val="00864CFD"/>
    <w:rsid w:val="00884623"/>
    <w:rsid w:val="008940E0"/>
    <w:rsid w:val="008A5A0F"/>
    <w:rsid w:val="008B5EA4"/>
    <w:rsid w:val="008C61EA"/>
    <w:rsid w:val="008D4A87"/>
    <w:rsid w:val="009100B7"/>
    <w:rsid w:val="0097710C"/>
    <w:rsid w:val="009832C9"/>
    <w:rsid w:val="00984C04"/>
    <w:rsid w:val="00987D1C"/>
    <w:rsid w:val="009D649B"/>
    <w:rsid w:val="009E1DA9"/>
    <w:rsid w:val="00A014BC"/>
    <w:rsid w:val="00A02463"/>
    <w:rsid w:val="00A20CBF"/>
    <w:rsid w:val="00A40618"/>
    <w:rsid w:val="00A46780"/>
    <w:rsid w:val="00A622FD"/>
    <w:rsid w:val="00A67724"/>
    <w:rsid w:val="00A83F15"/>
    <w:rsid w:val="00A90ABA"/>
    <w:rsid w:val="00A91A6C"/>
    <w:rsid w:val="00A96A70"/>
    <w:rsid w:val="00AB2DE1"/>
    <w:rsid w:val="00AD4E83"/>
    <w:rsid w:val="00AD5866"/>
    <w:rsid w:val="00AF6DC5"/>
    <w:rsid w:val="00B03A59"/>
    <w:rsid w:val="00B04CAD"/>
    <w:rsid w:val="00B0797F"/>
    <w:rsid w:val="00B17C51"/>
    <w:rsid w:val="00B26E3F"/>
    <w:rsid w:val="00B40BCB"/>
    <w:rsid w:val="00B832A8"/>
    <w:rsid w:val="00B92829"/>
    <w:rsid w:val="00BC176E"/>
    <w:rsid w:val="00BF427A"/>
    <w:rsid w:val="00C17640"/>
    <w:rsid w:val="00C36CCC"/>
    <w:rsid w:val="00C43326"/>
    <w:rsid w:val="00C95D65"/>
    <w:rsid w:val="00CA3BAE"/>
    <w:rsid w:val="00CB5CF6"/>
    <w:rsid w:val="00CD302B"/>
    <w:rsid w:val="00CD36C6"/>
    <w:rsid w:val="00CE2A96"/>
    <w:rsid w:val="00D07391"/>
    <w:rsid w:val="00D31AA3"/>
    <w:rsid w:val="00D31B8C"/>
    <w:rsid w:val="00D37EE7"/>
    <w:rsid w:val="00D410BE"/>
    <w:rsid w:val="00D46ACF"/>
    <w:rsid w:val="00D5137C"/>
    <w:rsid w:val="00D5578C"/>
    <w:rsid w:val="00D809E1"/>
    <w:rsid w:val="00D93281"/>
    <w:rsid w:val="00DA124D"/>
    <w:rsid w:val="00DE5944"/>
    <w:rsid w:val="00E07DCA"/>
    <w:rsid w:val="00E21770"/>
    <w:rsid w:val="00E35FD2"/>
    <w:rsid w:val="00E55F19"/>
    <w:rsid w:val="00E8693E"/>
    <w:rsid w:val="00EC2264"/>
    <w:rsid w:val="00EE37D5"/>
    <w:rsid w:val="00F2002C"/>
    <w:rsid w:val="00F330CC"/>
    <w:rsid w:val="00F54DC2"/>
    <w:rsid w:val="00F56473"/>
    <w:rsid w:val="00F62B89"/>
    <w:rsid w:val="00F63570"/>
    <w:rsid w:val="00F933A1"/>
    <w:rsid w:val="00FA4D59"/>
    <w:rsid w:val="00FC5436"/>
    <w:rsid w:val="00FD166E"/>
    <w:rsid w:val="00FD6534"/>
    <w:rsid w:val="00FD7135"/>
    <w:rsid w:val="00FF1E62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3756CB"/>
  <w15:docId w15:val="{FBE2E9BA-3032-443C-BBC9-FB26A3CB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20" w:line="276" w:lineRule="auto"/>
      <w:jc w:val="both"/>
    </w:pPr>
    <w:rPr>
      <w:rFonts w:ascii="Arial" w:eastAsia="Times New Roman" w:hAnsi="Arial" w:cs="Arial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Cambria"/>
      <w:b/>
      <w:bCs/>
      <w:color w:val="4F81BD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813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eastAsia="Calibri" w:hAnsi="Calibri" w:cs="Calibri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eastAsia="Calibri" w:hAnsi="Calibri" w:cs="Calibri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  <w:lang w:val="de-DE" w:bidi="ar-SA"/>
    </w:rPr>
  </w:style>
  <w:style w:type="character" w:customStyle="1" w:styleId="end-tag">
    <w:name w:val="end-tag"/>
    <w:qFormat/>
    <w:rPr>
      <w:rFonts w:cs="Times New Roman"/>
    </w:rPr>
  </w:style>
  <w:style w:type="character" w:customStyle="1" w:styleId="entity">
    <w:name w:val="entity"/>
    <w:qFormat/>
    <w:rPr>
      <w:rFonts w:cs="Times New Roman"/>
    </w:rPr>
  </w:style>
  <w:style w:type="character" w:customStyle="1" w:styleId="Starkbetont">
    <w:name w:val="Stark betont"/>
    <w:qFormat/>
    <w:rPr>
      <w:rFonts w:cs="Times New Roman"/>
      <w:b/>
      <w:bCs/>
    </w:rPr>
  </w:style>
  <w:style w:type="character" w:customStyle="1" w:styleId="FuzeileZchn">
    <w:name w:val="Fußzeile Zchn"/>
    <w:qFormat/>
    <w:rPr>
      <w:rFonts w:ascii="Calibri" w:hAnsi="Calibri" w:cs="Calibri"/>
      <w:sz w:val="22"/>
      <w:szCs w:val="24"/>
      <w:lang w:val="de-DE" w:bidi="ar-SA"/>
    </w:rPr>
  </w:style>
  <w:style w:type="character" w:customStyle="1" w:styleId="FormatierungsanweisungZchn">
    <w:name w:val="Formatierungsanweisung Zchn"/>
    <w:qFormat/>
    <w:rPr>
      <w:rFonts w:ascii="Arial" w:hAnsi="Arial" w:cs="Arial"/>
      <w:sz w:val="24"/>
      <w:szCs w:val="22"/>
      <w:lang w:val="de-DE" w:bidi="ar-SA"/>
    </w:rPr>
  </w:style>
  <w:style w:type="character" w:customStyle="1" w:styleId="KopfzeileZchn">
    <w:name w:val="Kopfzeile Zchn"/>
    <w:qFormat/>
    <w:rPr>
      <w:rFonts w:ascii="Calibri" w:hAnsi="Calibri" w:cs="Calibri"/>
      <w:sz w:val="22"/>
      <w:szCs w:val="24"/>
      <w:lang w:val="de-DE" w:bidi="ar-SA"/>
    </w:rPr>
  </w:style>
  <w:style w:type="character" w:customStyle="1" w:styleId="berschrift1Zchn">
    <w:name w:val="Überschrift 1 Zchn"/>
    <w:qFormat/>
    <w:rPr>
      <w:rFonts w:ascii="Cambria" w:eastAsia="Calibri" w:hAnsi="Cambria" w:cs="Cambria"/>
      <w:b/>
      <w:bCs/>
      <w:color w:val="365F91"/>
      <w:sz w:val="28"/>
      <w:szCs w:val="28"/>
      <w:lang w:val="de-DE" w:bidi="ar-SA"/>
    </w:rPr>
  </w:style>
  <w:style w:type="character" w:customStyle="1" w:styleId="berschrift2Zchn">
    <w:name w:val="Überschrift 2 Zchn"/>
    <w:qFormat/>
    <w:rPr>
      <w:rFonts w:ascii="Cambria" w:eastAsia="Calibri" w:hAnsi="Cambria" w:cs="Cambria"/>
      <w:b/>
      <w:bCs/>
      <w:color w:val="4F81BD"/>
      <w:sz w:val="26"/>
      <w:szCs w:val="26"/>
      <w:lang w:val="de-DE" w:bidi="ar-SA"/>
    </w:rPr>
  </w:style>
  <w:style w:type="character" w:customStyle="1" w:styleId="berschrift3Zchn">
    <w:name w:val="Überschrift 3 Zchn"/>
    <w:qFormat/>
    <w:rPr>
      <w:rFonts w:ascii="Cambria" w:eastAsia="Calibri" w:hAnsi="Cambria" w:cs="Cambria"/>
      <w:b/>
      <w:bCs/>
      <w:color w:val="4F81BD"/>
      <w:sz w:val="24"/>
      <w:szCs w:val="22"/>
      <w:lang w:val="de-DE" w:bidi="ar-SA"/>
    </w:rPr>
  </w:style>
  <w:style w:type="character" w:customStyle="1" w:styleId="Betont">
    <w:name w:val="Betont"/>
    <w:basedOn w:val="Absatz-Standardschriftart"/>
    <w:uiPriority w:val="20"/>
    <w:qFormat/>
    <w:rsid w:val="0017625E"/>
    <w:rPr>
      <w:i/>
      <w:iCs/>
    </w:rPr>
  </w:style>
  <w:style w:type="character" w:customStyle="1" w:styleId="HTMLVorformatiertZchn">
    <w:name w:val="HTML Vorformatiert Zchn"/>
    <w:qFormat/>
    <w:rPr>
      <w:rFonts w:ascii="Courier New" w:hAnsi="Courier New" w:cs="Courier New"/>
      <w:sz w:val="24"/>
      <w:szCs w:val="24"/>
      <w:lang w:val="de-DE" w:bidi="ar-SA"/>
    </w:rPr>
  </w:style>
  <w:style w:type="character" w:customStyle="1" w:styleId="start-tag">
    <w:name w:val="start-tag"/>
    <w:qFormat/>
    <w:rPr>
      <w:rFonts w:cs="Times New Roman"/>
    </w:rPr>
  </w:style>
  <w:style w:type="character" w:customStyle="1" w:styleId="TitelZchn">
    <w:name w:val="Titel Zchn"/>
    <w:qFormat/>
    <w:rPr>
      <w:rFonts w:ascii="Cambria" w:eastAsia="Calibri" w:hAnsi="Cambria" w:cs="Cambria"/>
      <w:color w:val="17365D"/>
      <w:spacing w:val="5"/>
      <w:kern w:val="2"/>
      <w:sz w:val="52"/>
      <w:szCs w:val="52"/>
      <w:lang w:val="de-DE" w:bidi="ar-SA"/>
    </w:rPr>
  </w:style>
  <w:style w:type="character" w:customStyle="1" w:styleId="txt-14-rot">
    <w:name w:val="txt-14-rot"/>
    <w:qFormat/>
    <w:rPr>
      <w:rFonts w:cs="Times New Roman"/>
    </w:rPr>
  </w:style>
  <w:style w:type="character" w:customStyle="1" w:styleId="Internetverknpfung">
    <w:name w:val="Internetverknüpfung"/>
    <w:uiPriority w:val="99"/>
    <w:rPr>
      <w:color w:val="0000FF"/>
      <w:u w:val="single"/>
    </w:rPr>
  </w:style>
  <w:style w:type="character" w:customStyle="1" w:styleId="Seitennummer">
    <w:name w:val="Seitennummer"/>
    <w:basedOn w:val="Absatz-Standardschriftart"/>
  </w:style>
  <w:style w:type="character" w:customStyle="1" w:styleId="BesuchteInternetverknpfung">
    <w:name w:val="Besuchte Internetverknüpfung"/>
    <w:rPr>
      <w:color w:val="800080"/>
      <w:u w:val="single"/>
    </w:rPr>
  </w:style>
  <w:style w:type="character" w:customStyle="1" w:styleId="Char">
    <w:name w:val="Char"/>
    <w:qFormat/>
    <w:rPr>
      <w:sz w:val="24"/>
      <w:szCs w:val="24"/>
      <w:lang w:val="de-DE"/>
    </w:rPr>
  </w:style>
  <w:style w:type="character" w:styleId="Kommentarzeichen">
    <w:name w:val="annotation reference"/>
    <w:qFormat/>
    <w:rPr>
      <w:sz w:val="16"/>
      <w:szCs w:val="16"/>
    </w:rPr>
  </w:style>
  <w:style w:type="character" w:customStyle="1" w:styleId="KommentartextZchn">
    <w:name w:val="Kommentartext Zchn"/>
    <w:qFormat/>
    <w:rPr>
      <w:rFonts w:ascii="Arial" w:hAnsi="Arial" w:cs="Arial"/>
      <w:lang w:val="de-DE"/>
    </w:rPr>
  </w:style>
  <w:style w:type="character" w:customStyle="1" w:styleId="KommentarthemaZchn">
    <w:name w:val="Kommentarthema Zchn"/>
    <w:qFormat/>
    <w:rPr>
      <w:rFonts w:ascii="Arial" w:hAnsi="Arial" w:cs="Arial"/>
      <w:b/>
      <w:bCs/>
      <w:lang w:val="de-DE"/>
    </w:rPr>
  </w:style>
  <w:style w:type="character" w:customStyle="1" w:styleId="Absatz-Standardschriftart2">
    <w:name w:val="Absatz-Standardschriftart2"/>
    <w:qFormat/>
  </w:style>
  <w:style w:type="character" w:customStyle="1" w:styleId="Absatz-Standardschriftart1">
    <w:name w:val="Absatz-Standardschriftart1"/>
    <w:qFormat/>
  </w:style>
  <w:style w:type="character" w:customStyle="1" w:styleId="NurTextZchn">
    <w:name w:val="Nur Text Zchn"/>
    <w:qFormat/>
    <w:rPr>
      <w:rFonts w:ascii="Calibri" w:eastAsia="Calibri" w:hAnsi="Calibri" w:cs="Calibri"/>
      <w:sz w:val="22"/>
      <w:szCs w:val="21"/>
      <w:lang w:val="de-DE"/>
    </w:rPr>
  </w:style>
  <w:style w:type="character" w:customStyle="1" w:styleId="st1">
    <w:name w:val="st1"/>
    <w:qFormat/>
  </w:style>
  <w:style w:type="character" w:styleId="NichtaufgelsteErwhnung">
    <w:name w:val="Unresolved Mention"/>
    <w:qFormat/>
    <w:rPr>
      <w:color w:val="808080"/>
      <w:shd w:val="clear" w:color="auto" w:fill="E6E6E6"/>
    </w:rPr>
  </w:style>
  <w:style w:type="character" w:customStyle="1" w:styleId="TextkrperZchn">
    <w:name w:val="Textkörper Zchn"/>
    <w:qFormat/>
    <w:rPr>
      <w:rFonts w:ascii="Calibri" w:eastAsia="Calibr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17625E"/>
    <w:rPr>
      <w:b/>
      <w:bCs/>
    </w:rPr>
  </w:style>
  <w:style w:type="character" w:customStyle="1" w:styleId="widget-titleinline">
    <w:name w:val="widget-title__inline"/>
    <w:basedOn w:val="Absatz-Standardschriftart"/>
    <w:qFormat/>
    <w:rsid w:val="0017625E"/>
  </w:style>
  <w:style w:type="paragraph" w:customStyle="1" w:styleId="berschrift">
    <w:name w:val="Überschrift"/>
    <w:basedOn w:val="Standard"/>
    <w:next w:val="Standard"/>
    <w:qFormat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="Cambria"/>
      <w:color w:val="17365D"/>
      <w:spacing w:val="5"/>
      <w:kern w:val="2"/>
      <w:sz w:val="52"/>
      <w:szCs w:val="52"/>
    </w:rPr>
  </w:style>
  <w:style w:type="paragraph" w:styleId="Textkrper">
    <w:name w:val="Body Text"/>
    <w:basedOn w:val="Standard"/>
    <w:pPr>
      <w:spacing w:before="0" w:after="120" w:line="252" w:lineRule="auto"/>
      <w:jc w:val="left"/>
    </w:pPr>
    <w:rPr>
      <w:rFonts w:ascii="Calibri" w:eastAsia="Calibri" w:hAnsi="Calibri" w:cs="Times New Roman"/>
      <w:sz w:val="22"/>
      <w:szCs w:val="22"/>
      <w:lang w:val="it-IT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Formatvorlage1">
    <w:name w:val="Formatvorlage1"/>
    <w:basedOn w:val="berschrift1"/>
    <w:qFormat/>
    <w:pPr>
      <w:numPr>
        <w:numId w:val="0"/>
      </w:numPr>
    </w:pPr>
    <w:rPr>
      <w:rFonts w:ascii="Calibri" w:hAnsi="Calibri" w:cs="Calibri"/>
      <w:b w:val="0"/>
    </w:rPr>
  </w:style>
  <w:style w:type="paragraph" w:styleId="Sprechblasentext">
    <w:name w:val="Balloon Text"/>
    <w:basedOn w:val="Standard"/>
    <w:qFormat/>
    <w:pPr>
      <w:spacing w:before="0"/>
    </w:pPr>
    <w:rPr>
      <w:rFonts w:ascii="Tahoma" w:hAnsi="Tahoma" w:cs="Tahoma"/>
      <w:sz w:val="16"/>
      <w:szCs w:val="16"/>
    </w:rPr>
  </w:style>
  <w:style w:type="paragraph" w:customStyle="1" w:styleId="Einfacheberschrift1">
    <w:name w:val="Einfache Überschrift 1"/>
    <w:basedOn w:val="berschrift1"/>
    <w:qFormat/>
    <w:pPr>
      <w:numPr>
        <w:numId w:val="0"/>
      </w:numPr>
      <w:spacing w:after="240"/>
    </w:pPr>
    <w:rPr>
      <w:rFonts w:ascii="Times New Roman" w:hAnsi="Times New Roman" w:cs="Times New Roman"/>
      <w:color w:val="000000"/>
      <w:sz w:val="24"/>
    </w:rPr>
  </w:style>
  <w:style w:type="paragraph" w:customStyle="1" w:styleId="Einfacheberschrift2">
    <w:name w:val="Einfache Überschrift 2"/>
    <w:basedOn w:val="berschrift2"/>
    <w:qFormat/>
    <w:pPr>
      <w:numPr>
        <w:ilvl w:val="0"/>
        <w:numId w:val="0"/>
      </w:numPr>
      <w:spacing w:after="120"/>
      <w:jc w:val="left"/>
    </w:pPr>
    <w:rPr>
      <w:rFonts w:ascii="Times New Roman" w:hAnsi="Times New Roman" w:cs="Times New Roman"/>
      <w:i/>
      <w:color w:val="000000"/>
      <w:sz w:val="24"/>
    </w:rPr>
  </w:style>
  <w:style w:type="paragraph" w:customStyle="1" w:styleId="Einfacheberschrift3">
    <w:name w:val="Einfache Überschrift 3"/>
    <w:basedOn w:val="berschrift3"/>
    <w:qFormat/>
    <w:pPr>
      <w:numPr>
        <w:ilvl w:val="0"/>
        <w:numId w:val="0"/>
      </w:numPr>
    </w:pPr>
    <w:rPr>
      <w:rFonts w:ascii="Times New Roman" w:hAnsi="Times New Roman" w:cs="Times New Roman"/>
      <w:b w:val="0"/>
      <w:i/>
      <w:color w:val="000000"/>
      <w:szCs w:val="24"/>
      <w:u w:val="single"/>
    </w:rPr>
  </w:style>
  <w:style w:type="paragraph" w:customStyle="1" w:styleId="EinfacherTitel">
    <w:name w:val="Einfacher Titel"/>
    <w:basedOn w:val="Standard"/>
    <w:qFormat/>
    <w:pPr>
      <w:spacing w:before="0" w:after="240" w:line="240" w:lineRule="auto"/>
    </w:pPr>
    <w:rPr>
      <w:b/>
      <w:sz w:val="32"/>
      <w:szCs w:val="32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/>
    </w:pPr>
    <w:rPr>
      <w:sz w:val="22"/>
    </w:rPr>
  </w:style>
  <w:style w:type="paragraph" w:customStyle="1" w:styleId="Formatierungsanweisung">
    <w:name w:val="Formatierungsanweisung"/>
    <w:basedOn w:val="Standard"/>
    <w:qFormat/>
    <w:rPr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/>
    </w:pPr>
    <w:rPr>
      <w:sz w:val="22"/>
    </w:r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pPr>
      <w:spacing w:before="0" w:line="240" w:lineRule="auto"/>
      <w:ind w:left="720"/>
      <w:jc w:val="left"/>
    </w:pPr>
    <w:rPr>
      <w:rFonts w:ascii="Calibri" w:eastAsia="Calibri" w:hAnsi="Calibri" w:cs="Times New Roman"/>
      <w:sz w:val="22"/>
      <w:szCs w:val="22"/>
      <w:lang w:val="it-IT"/>
    </w:rPr>
  </w:style>
  <w:style w:type="paragraph" w:styleId="StandardWeb">
    <w:name w:val="Normal (Web)"/>
    <w:basedOn w:val="Standard"/>
    <w:uiPriority w:val="99"/>
    <w:qFormat/>
    <w:pPr>
      <w:spacing w:before="280" w:after="280"/>
      <w:jc w:val="left"/>
    </w:pPr>
    <w:rPr>
      <w:rFonts w:eastAsia="Calibri"/>
    </w:rPr>
  </w:style>
  <w:style w:type="paragraph" w:customStyle="1" w:styleId="default">
    <w:name w:val="default"/>
    <w:basedOn w:val="Standard"/>
    <w:qFormat/>
    <w:pPr>
      <w:spacing w:before="0" w:after="10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Datum">
    <w:name w:val="Date"/>
    <w:basedOn w:val="Standard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Kommentartext">
    <w:name w:val="annotation text"/>
    <w:basedOn w:val="Standard"/>
    <w:qFormat/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paragraph" w:customStyle="1" w:styleId="Standard2">
    <w:name w:val="Standard2"/>
    <w:qFormat/>
    <w:pPr>
      <w:widowControl w:val="0"/>
    </w:pPr>
    <w:rPr>
      <w:rFonts w:ascii="Times New Roman" w:eastAsia="Arial Unicode MS" w:hAnsi="Times New Roman" w:cs="Arial Unicode MS"/>
      <w:kern w:val="2"/>
      <w:lang w:val="it-IT"/>
    </w:rPr>
  </w:style>
  <w:style w:type="paragraph" w:customStyle="1" w:styleId="Textbody">
    <w:name w:val="Text body"/>
    <w:basedOn w:val="Standard2"/>
    <w:qFormat/>
    <w:pPr>
      <w:spacing w:after="120"/>
    </w:pPr>
  </w:style>
  <w:style w:type="paragraph" w:customStyle="1" w:styleId="Body">
    <w:name w:val="Body"/>
    <w:qFormat/>
    <w:pPr>
      <w:shd w:val="clear" w:color="auto" w:fill="FFFFFF"/>
    </w:pPr>
    <w:rPr>
      <w:rFonts w:ascii="Helvetica;Arial" w:eastAsia="Helvetica;Arial" w:hAnsi="Helvetica;Arial" w:cs="Helvetica;Arial"/>
      <w:color w:val="000000"/>
      <w:kern w:val="2"/>
      <w:sz w:val="22"/>
      <w:szCs w:val="22"/>
      <w:lang w:val="it-IT"/>
    </w:rPr>
  </w:style>
  <w:style w:type="paragraph" w:customStyle="1" w:styleId="Standard1">
    <w:name w:val="Standard1"/>
    <w:qFormat/>
    <w:pPr>
      <w:widowControl w:val="0"/>
    </w:pPr>
    <w:rPr>
      <w:rFonts w:ascii="Times New Roman" w:eastAsia="Arial Unicode MS" w:hAnsi="Times New Roman" w:cs="Arial Unicode MS"/>
      <w:kern w:val="2"/>
      <w:lang w:val="it-IT"/>
    </w:rPr>
  </w:style>
  <w:style w:type="paragraph" w:styleId="NurText">
    <w:name w:val="Plain Text"/>
    <w:basedOn w:val="Standard"/>
    <w:qFormat/>
    <w:pPr>
      <w:spacing w:before="0" w:line="240" w:lineRule="auto"/>
      <w:jc w:val="left"/>
    </w:pPr>
    <w:rPr>
      <w:rFonts w:ascii="Calibri" w:eastAsia="Calibri" w:hAnsi="Calibri" w:cs="Times New Roman"/>
      <w:sz w:val="22"/>
      <w:szCs w:val="21"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  <w:style w:type="character" w:styleId="Hyperlink">
    <w:name w:val="Hyperlink"/>
    <w:basedOn w:val="Absatz-Standardschriftart"/>
    <w:uiPriority w:val="99"/>
    <w:unhideWhenUsed/>
    <w:rsid w:val="004B60B7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90ABA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81386"/>
    <w:rPr>
      <w:rFonts w:asciiTheme="majorHAnsi" w:eastAsiaTheme="majorEastAsia" w:hAnsiTheme="majorHAnsi" w:cstheme="majorBidi"/>
      <w:color w:val="2F5496" w:themeColor="accent1" w:themeShade="BF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2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722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9374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1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32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6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9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0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6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63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1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665">
              <w:marLeft w:val="0"/>
              <w:marRight w:val="30"/>
              <w:marTop w:val="0"/>
              <w:marBottom w:val="0"/>
              <w:divBdr>
                <w:top w:val="single" w:sz="6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93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5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5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6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algeschich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live/jJvLG-6gYT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B26C.62161F4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1713-26D9-4938-AB7A-A822CDC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Girardi</dc:creator>
  <dc:description/>
  <cp:lastModifiedBy>Verena Girardi</cp:lastModifiedBy>
  <cp:revision>269</cp:revision>
  <cp:lastPrinted>1995-11-21T17:41:00Z</cp:lastPrinted>
  <dcterms:created xsi:type="dcterms:W3CDTF">2018-03-05T16:59:00Z</dcterms:created>
  <dcterms:modified xsi:type="dcterms:W3CDTF">2025-01-09T08:34:00Z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